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https://pm163lodz.bip.wikom.pl/strona/strona-glowna</w:t>
            </w:r>
          </w:p>
          <w:p>
            <w:pPr/>
            <w:r>
              <w:rPr/>
              <w:t xml:space="preserve">https://pm163lodz.bip.wikom.pl/strona/status-prawny</w:t>
            </w:r>
          </w:p>
          <w:p>
            <w:pPr/>
            <w:r>
              <w:rPr/>
              <w:t xml:space="preserve">https://pm163lodz.bip.wikom.pl/strona/oplaty</w:t>
            </w:r>
          </w:p>
          <w:p>
            <w:pPr/>
            <w:r>
              <w:rPr/>
              <w:t xml:space="preserve">https://pm163lodz.bip.wikom.pl/strona/sprawozdania-finansowe</w:t>
            </w:r>
          </w:p>
          <w:p>
            <w:pPr/>
            <w:r>
              <w:rPr/>
              <w:t xml:space="preserve">https://pm163lodz.bip.wikom.pl/wpis/dyrektor-przedszkola-miejskiego-nr-163-w-lodzi-ul-czernika-1-3-oglasza-konkurs-ofert-na-wykonanie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2025-03-31T08:35:23+00:00</dcterms:created>
  <dcterms:modified xsi:type="dcterms:W3CDTF">2025-03-31T08:35:23+00:00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